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60" w:rsidRPr="00011F60" w:rsidRDefault="00011F60" w:rsidP="00011F6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11F60">
        <w:rPr>
          <w:rFonts w:ascii="Times New Roman" w:eastAsia="Times New Roman" w:hAnsi="Times New Roman" w:cs="Times New Roman"/>
          <w:b/>
          <w:bCs/>
          <w:kern w:val="36"/>
          <w:sz w:val="28"/>
          <w:szCs w:val="28"/>
          <w:lang w:eastAsia="ru-RU"/>
        </w:rPr>
        <w:t>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ЗАКОН</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 xml:space="preserve"> ИРКУТСКОЙ ОБЛАСТИ </w:t>
      </w:r>
      <w:bookmarkStart w:id="0" w:name="_GoBack"/>
      <w:bookmarkEnd w:id="0"/>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от 15 октября 2015 года N 81-ОЗ</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w:t>
      </w:r>
    </w:p>
    <w:p w:rsidR="00011F60" w:rsidRPr="00011F60" w:rsidRDefault="00011F60" w:rsidP="00011F6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11F60">
        <w:rPr>
          <w:rFonts w:ascii="Times New Roman" w:eastAsia="Times New Roman" w:hAnsi="Times New Roman" w:cs="Times New Roman"/>
          <w:sz w:val="24"/>
          <w:szCs w:val="24"/>
          <w:lang w:eastAsia="ru-RU"/>
        </w:rPr>
        <w:t>Принят</w:t>
      </w:r>
      <w:proofErr w:type="gramEnd"/>
      <w:r w:rsidRPr="00011F60">
        <w:rPr>
          <w:rFonts w:ascii="Times New Roman" w:eastAsia="Times New Roman" w:hAnsi="Times New Roman" w:cs="Times New Roman"/>
          <w:sz w:val="24"/>
          <w:szCs w:val="24"/>
          <w:lang w:eastAsia="ru-RU"/>
        </w:rPr>
        <w:br/>
        <w:t>постановлением</w:t>
      </w:r>
      <w:r w:rsidRPr="00011F60">
        <w:rPr>
          <w:rFonts w:ascii="Times New Roman" w:eastAsia="Times New Roman" w:hAnsi="Times New Roman" w:cs="Times New Roman"/>
          <w:sz w:val="24"/>
          <w:szCs w:val="24"/>
          <w:lang w:eastAsia="ru-RU"/>
        </w:rPr>
        <w:br/>
        <w:t>Законодательного Собрания</w:t>
      </w:r>
      <w:r w:rsidRPr="00011F60">
        <w:rPr>
          <w:rFonts w:ascii="Times New Roman" w:eastAsia="Times New Roman" w:hAnsi="Times New Roman" w:cs="Times New Roman"/>
          <w:sz w:val="24"/>
          <w:szCs w:val="24"/>
          <w:lang w:eastAsia="ru-RU"/>
        </w:rPr>
        <w:br/>
        <w:t>Иркутской области</w:t>
      </w:r>
      <w:r w:rsidRPr="00011F60">
        <w:rPr>
          <w:rFonts w:ascii="Times New Roman" w:eastAsia="Times New Roman" w:hAnsi="Times New Roman" w:cs="Times New Roman"/>
          <w:sz w:val="24"/>
          <w:szCs w:val="24"/>
          <w:lang w:eastAsia="ru-RU"/>
        </w:rPr>
        <w:br/>
        <w:t>от 30 сентября 2015 года</w:t>
      </w:r>
      <w:r w:rsidRPr="00011F60">
        <w:rPr>
          <w:rFonts w:ascii="Times New Roman" w:eastAsia="Times New Roman" w:hAnsi="Times New Roman" w:cs="Times New Roman"/>
          <w:sz w:val="24"/>
          <w:szCs w:val="24"/>
          <w:lang w:eastAsia="ru-RU"/>
        </w:rPr>
        <w:br/>
        <w:t xml:space="preserve">N 28/12-ЗС </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1. Предмет регулирования настоящего Закона</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1F60">
        <w:rPr>
          <w:rFonts w:ascii="Times New Roman" w:eastAsia="Times New Roman" w:hAnsi="Times New Roman" w:cs="Times New Roman"/>
          <w:sz w:val="24"/>
          <w:szCs w:val="24"/>
          <w:lang w:eastAsia="ru-RU"/>
        </w:rPr>
        <w:t>Предметом регулирования настоящего Закона являются отношения, связанные с наделением согласно приложению 1 к настоящему Закону органов местного самоуправления муниципальных образований Иркутской области (далее - органы местного самоуправления) отдельными государственными полномочиями по подготовке и проведению Всероссийской сельскохозяйственной переписи 2016 года (далее - сельскохозяйственная перепись) на территории соответствующих муниципальных образований Иркутской области (далее - государственные полномочия).</w:t>
      </w:r>
      <w:proofErr w:type="gramEnd"/>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2. Государственные полномочия, которыми наделяются органы местного самоуправления</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Органы местного самоуправления наделяются следующими государственными полномочиями: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3. Права и обязанности органов местного самоуправления при осуществлении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lastRenderedPageBreak/>
        <w:t xml:space="preserve">1. </w:t>
      </w:r>
      <w:proofErr w:type="gramStart"/>
      <w:r w:rsidRPr="00011F60">
        <w:rPr>
          <w:rFonts w:ascii="Times New Roman" w:eastAsia="Times New Roman" w:hAnsi="Times New Roman" w:cs="Times New Roman"/>
          <w:sz w:val="24"/>
          <w:szCs w:val="24"/>
          <w:lang w:eastAsia="ru-RU"/>
        </w:rPr>
        <w:t>Органы местного самоуправления при осуществлении государственных полномочий вправе: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государственных полномочий;</w:t>
      </w:r>
      <w:proofErr w:type="gramEnd"/>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в установленном порядке запрашивать и получать от физических и юридических лиц информацию и документы, необходимые для осуществления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w:t>
      </w:r>
      <w:proofErr w:type="gramStart"/>
      <w:r w:rsidRPr="00011F60">
        <w:rPr>
          <w:rFonts w:ascii="Times New Roman" w:eastAsia="Times New Roman" w:hAnsi="Times New Roman" w:cs="Times New Roman"/>
          <w:sz w:val="24"/>
          <w:szCs w:val="24"/>
          <w:lang w:eastAsia="ru-RU"/>
        </w:rPr>
        <w:t>Органы местного самоуправления при осуществлении государственных полномочий обязаны:</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осуществлять государственные полномочия в соответствии с законодательством;</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определить ответственных за осуществление государственных полномочий должностных лиц органов местного самоуправления;</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не допускать нецелевое использование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Иркутской области на осуществление государственных полномочий;</w:t>
      </w:r>
      <w:proofErr w:type="gramEnd"/>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обеспечивать эффективное использование финансовых средств, предоставленных из областного бюджета на осуществление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5)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6) своевременно представлять в уполномоченный орган материалы, документы, отчетность об осуществлении государственных полномочий, в том числе о расходовании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 </w:t>
      </w:r>
      <w:proofErr w:type="gramStart"/>
      <w:r w:rsidRPr="00011F60">
        <w:rPr>
          <w:rFonts w:ascii="Times New Roman" w:eastAsia="Times New Roman" w:hAnsi="Times New Roman" w:cs="Times New Roman"/>
          <w:sz w:val="24"/>
          <w:szCs w:val="24"/>
          <w:lang w:eastAsia="ru-RU"/>
        </w:rPr>
        <w:t xml:space="preserve">В случае прекращения осуществления государственных полномочий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государственных </w:t>
      </w:r>
      <w:r w:rsidRPr="00011F60">
        <w:rPr>
          <w:rFonts w:ascii="Times New Roman" w:eastAsia="Times New Roman" w:hAnsi="Times New Roman" w:cs="Times New Roman"/>
          <w:sz w:val="24"/>
          <w:szCs w:val="24"/>
          <w:lang w:eastAsia="ru-RU"/>
        </w:rPr>
        <w:lastRenderedPageBreak/>
        <w:t>полномочий, а также материальные ресурсы, предоставленные за счет средств Иркутской области на осуществление государственных полномочий.</w:t>
      </w:r>
      <w:proofErr w:type="gramEnd"/>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4. Полномочия Губернатора Иркутской области, права и обязанности органов государственной власти Иркутской области при осуществлении органами местного самоуправления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Губернатор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издает методические и инструктивные документы об осуществлении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осуществляет </w:t>
      </w:r>
      <w:proofErr w:type="gramStart"/>
      <w:r w:rsidRPr="00011F60">
        <w:rPr>
          <w:rFonts w:ascii="Times New Roman" w:eastAsia="Times New Roman" w:hAnsi="Times New Roman" w:cs="Times New Roman"/>
          <w:sz w:val="24"/>
          <w:szCs w:val="24"/>
          <w:lang w:eastAsia="ru-RU"/>
        </w:rPr>
        <w:t>контроль за</w:t>
      </w:r>
      <w:proofErr w:type="gramEnd"/>
      <w:r w:rsidRPr="00011F60">
        <w:rPr>
          <w:rFonts w:ascii="Times New Roman" w:eastAsia="Times New Roman" w:hAnsi="Times New Roman" w:cs="Times New Roman"/>
          <w:sz w:val="24"/>
          <w:szCs w:val="24"/>
          <w:lang w:eastAsia="ru-RU"/>
        </w:rPr>
        <w:t xml:space="preserve"> реализацией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утверждает порядок представления и форму отчета об осуществлении органами местного самоуправления государственных полномочий и отчета о расходовании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и устанавливает периодичность их представления;</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в случае неисполнения или ненадлежащего исполнения органами местного самоуправления государственных полномочий вносит в Законодательное Собрание Иркутской области проект закона Иркутской области о прекращении осуществления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Уполномоченный орган вправе в установленном порядке: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принимать в пределах предоставленных полномочий нормативные правовые акты по вопросам осуществления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запрашивать и получать устную и письменную информацию по вопросам осуществления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 </w:t>
      </w:r>
      <w:proofErr w:type="gramStart"/>
      <w:r w:rsidRPr="00011F60">
        <w:rPr>
          <w:rFonts w:ascii="Times New Roman" w:eastAsia="Times New Roman" w:hAnsi="Times New Roman" w:cs="Times New Roman"/>
          <w:sz w:val="24"/>
          <w:szCs w:val="24"/>
          <w:lang w:eastAsia="ru-RU"/>
        </w:rPr>
        <w:t>Уполномоченный орган обязан: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оказывать органам местного самоуправления методическую помощь при осуществлении ими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представлять органам местного самоуправления и должностным лицам органов </w:t>
      </w:r>
      <w:r w:rsidRPr="00011F60">
        <w:rPr>
          <w:rFonts w:ascii="Times New Roman" w:eastAsia="Times New Roman" w:hAnsi="Times New Roman" w:cs="Times New Roman"/>
          <w:sz w:val="24"/>
          <w:szCs w:val="24"/>
          <w:lang w:eastAsia="ru-RU"/>
        </w:rPr>
        <w:lastRenderedPageBreak/>
        <w:t>местного самоуправления по их письменным запросам документы и материалы, необходимые для осуществления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осуществлять в пределах предоставленных полномочий контроль за исполнением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w:t>
      </w:r>
      <w:proofErr w:type="gramEnd"/>
      <w:r w:rsidRPr="00011F60">
        <w:rPr>
          <w:rFonts w:ascii="Times New Roman" w:eastAsia="Times New Roman" w:hAnsi="Times New Roman" w:cs="Times New Roman"/>
          <w:sz w:val="24"/>
          <w:szCs w:val="24"/>
          <w:lang w:eastAsia="ru-RU"/>
        </w:rPr>
        <w:t xml:space="preserve"> Иные органы государственной власти Иркутской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5. Материальное обеспечение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государственных полномочий,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 в соответствии с предложениями органов местного самоуправления.</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В случае, предусмотренном частью 1 настоящей статьи, </w:t>
      </w:r>
      <w:proofErr w:type="gramStart"/>
      <w:r w:rsidRPr="00011F60">
        <w:rPr>
          <w:rFonts w:ascii="Times New Roman" w:eastAsia="Times New Roman" w:hAnsi="Times New Roman" w:cs="Times New Roman"/>
          <w:sz w:val="24"/>
          <w:szCs w:val="24"/>
          <w:lang w:eastAsia="ru-RU"/>
        </w:rPr>
        <w:t>контроль за</w:t>
      </w:r>
      <w:proofErr w:type="gramEnd"/>
      <w:r w:rsidRPr="00011F60">
        <w:rPr>
          <w:rFonts w:ascii="Times New Roman" w:eastAsia="Times New Roman" w:hAnsi="Times New Roman" w:cs="Times New Roman"/>
          <w:sz w:val="24"/>
          <w:szCs w:val="24"/>
          <w:lang w:eastAsia="ru-RU"/>
        </w:rPr>
        <w:t xml:space="preserve">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В целях осуществления указанного контроля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 вправе осуществлять полномочия, предусмотренные настоящим Законом для уполномоченного органа.</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6. Финансовое обеспечение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Указанные субвенции расходуются в порядке, установленном Правительством Иркутской области.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Финансовые средства, необходимые для осуществления органами местного самоуправления государственных полномочий, предусматриваются в законе Иркутской области об областном бюджете на соответствующий финансовый год и плановый период и передаются органам местного самоуправления в соответствии с бюджетным законодательством.</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lastRenderedPageBreak/>
        <w:t>Статья 7. Методика расчета нормативов для определения объема субвенций, предоставляемых местным бюджетам из областного бюджета для осуществления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Расчет нормативов для определения объема субвенций, предоставляемых местным бюджетам из областного бюджета для осуществления государственных полномочий, производится в соответствии с методикой, приведенной в приложении 2 к настоящему Закону.</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8. Порядок отчетности органов местного самоуправления об осуществлении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 xml:space="preserve">1. </w:t>
      </w:r>
      <w:proofErr w:type="gramStart"/>
      <w:r w:rsidRPr="00011F60">
        <w:rPr>
          <w:rFonts w:ascii="Times New Roman" w:eastAsia="Times New Roman" w:hAnsi="Times New Roman" w:cs="Times New Roman"/>
          <w:sz w:val="24"/>
          <w:szCs w:val="24"/>
          <w:lang w:eastAsia="ru-RU"/>
        </w:rPr>
        <w:t>При осуществлении государственных полномочий органы местного самоуправления представляют в уполномоченный орган: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отчет об осуществлении органами местного самоуправления государственных полномочий и отчет о расходовании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 по форме и в сроки, установленные Губернатором Иркутской области;</w:t>
      </w:r>
      <w:proofErr w:type="gramEnd"/>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иные данные, необходимые для </w:t>
      </w:r>
      <w:proofErr w:type="gramStart"/>
      <w:r w:rsidRPr="00011F60">
        <w:rPr>
          <w:rFonts w:ascii="Times New Roman" w:eastAsia="Times New Roman" w:hAnsi="Times New Roman" w:cs="Times New Roman"/>
          <w:sz w:val="24"/>
          <w:szCs w:val="24"/>
          <w:lang w:eastAsia="ru-RU"/>
        </w:rPr>
        <w:t>контроля за</w:t>
      </w:r>
      <w:proofErr w:type="gramEnd"/>
      <w:r w:rsidRPr="00011F60">
        <w:rPr>
          <w:rFonts w:ascii="Times New Roman" w:eastAsia="Times New Roman" w:hAnsi="Times New Roman" w:cs="Times New Roman"/>
          <w:sz w:val="24"/>
          <w:szCs w:val="24"/>
          <w:lang w:eastAsia="ru-RU"/>
        </w:rPr>
        <w:t xml:space="preserve"> осуществлением органами местного самоуправления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Уполномоченный орган ежеквартально не позднее 20 числа месяца, следующего за отчетным кварталом,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финансовых средств, предоставленных из областного бюджета на осуществление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 </w:t>
      </w:r>
      <w:proofErr w:type="gramStart"/>
      <w:r w:rsidRPr="00011F60">
        <w:rPr>
          <w:rFonts w:ascii="Times New Roman" w:eastAsia="Times New Roman" w:hAnsi="Times New Roman" w:cs="Times New Roman"/>
          <w:sz w:val="24"/>
          <w:szCs w:val="24"/>
          <w:lang w:eastAsia="ru-RU"/>
        </w:rPr>
        <w:t>В случае прекращения осуществления государственных полномочий отчет об использовании финансовых средств, предоставленных из областного бюджета на осуществление государственных полномочий, и материальных ресурсов, предоставленных за счет средств Иркутской области на осуществление государственных полномочий,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государственных полномочий.</w:t>
      </w:r>
      <w:proofErr w:type="gramEnd"/>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 xml:space="preserve">Статья 9. Порядок осуществления </w:t>
      </w:r>
      <w:proofErr w:type="gramStart"/>
      <w:r w:rsidRPr="00011F60">
        <w:rPr>
          <w:rFonts w:ascii="Times New Roman" w:eastAsia="Times New Roman" w:hAnsi="Times New Roman" w:cs="Times New Roman"/>
          <w:b/>
          <w:bCs/>
          <w:sz w:val="27"/>
          <w:szCs w:val="27"/>
          <w:lang w:eastAsia="ru-RU"/>
        </w:rPr>
        <w:t>контроля за</w:t>
      </w:r>
      <w:proofErr w:type="gramEnd"/>
      <w:r w:rsidRPr="00011F60">
        <w:rPr>
          <w:rFonts w:ascii="Times New Roman" w:eastAsia="Times New Roman" w:hAnsi="Times New Roman" w:cs="Times New Roman"/>
          <w:b/>
          <w:bCs/>
          <w:sz w:val="27"/>
          <w:szCs w:val="27"/>
          <w:lang w:eastAsia="ru-RU"/>
        </w:rPr>
        <w:t xml:space="preserve"> осуществлением органами местного самоуправления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 xml:space="preserve">1. </w:t>
      </w:r>
      <w:proofErr w:type="gramStart"/>
      <w:r w:rsidRPr="00011F60">
        <w:rPr>
          <w:rFonts w:ascii="Times New Roman" w:eastAsia="Times New Roman" w:hAnsi="Times New Roman" w:cs="Times New Roman"/>
          <w:sz w:val="24"/>
          <w:szCs w:val="24"/>
          <w:lang w:eastAsia="ru-RU"/>
        </w:rPr>
        <w:t>Контроль за</w:t>
      </w:r>
      <w:proofErr w:type="gramEnd"/>
      <w:r w:rsidRPr="00011F60">
        <w:rPr>
          <w:rFonts w:ascii="Times New Roman" w:eastAsia="Times New Roman" w:hAnsi="Times New Roman" w:cs="Times New Roman"/>
          <w:sz w:val="24"/>
          <w:szCs w:val="24"/>
          <w:lang w:eastAsia="ru-RU"/>
        </w:rPr>
        <w:t xml:space="preserve"> осуществлением органами местного самоуправления государственных полномочий осуществляет Губернатор Иркутской области, а также в пределах предоставленных полномочий - уполномоченный орган, исполнительный орган государственной власти Иркутской области, осуществляющий финансовый контроль.</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Иные органы государственной власти Иркутской области осуществляют </w:t>
      </w:r>
      <w:proofErr w:type="gramStart"/>
      <w:r w:rsidRPr="00011F60">
        <w:rPr>
          <w:rFonts w:ascii="Times New Roman" w:eastAsia="Times New Roman" w:hAnsi="Times New Roman" w:cs="Times New Roman"/>
          <w:sz w:val="24"/>
          <w:szCs w:val="24"/>
          <w:lang w:eastAsia="ru-RU"/>
        </w:rPr>
        <w:t>контроль за</w:t>
      </w:r>
      <w:proofErr w:type="gramEnd"/>
      <w:r w:rsidRPr="00011F60">
        <w:rPr>
          <w:rFonts w:ascii="Times New Roman" w:eastAsia="Times New Roman" w:hAnsi="Times New Roman" w:cs="Times New Roman"/>
          <w:sz w:val="24"/>
          <w:szCs w:val="24"/>
          <w:lang w:eastAsia="ru-RU"/>
        </w:rPr>
        <w:t xml:space="preserve"> осуществлением органами местного самоуправления государственных полномочий в порядке, определенном федеральным и областным законодательством.</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lastRenderedPageBreak/>
        <w:t xml:space="preserve">2. </w:t>
      </w:r>
      <w:proofErr w:type="gramStart"/>
      <w:r w:rsidRPr="00011F60">
        <w:rPr>
          <w:rFonts w:ascii="Times New Roman" w:eastAsia="Times New Roman" w:hAnsi="Times New Roman" w:cs="Times New Roman"/>
          <w:sz w:val="24"/>
          <w:szCs w:val="24"/>
          <w:lang w:eastAsia="ru-RU"/>
        </w:rPr>
        <w:t>Контроль за осуществлением органами местного самоуправления государственных полномочий осуществляется в следующих формах:</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проведение проверок деятельности органов местного самоуправления по осуществлению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истребование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заслушивание отчетов органов местного самоуправления об осуществлении государственных полномочий;</w:t>
      </w:r>
      <w:proofErr w:type="gramEnd"/>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5) иные формы, установленные федеральным и областным законодательством.</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10. Условия и порядок прекращения осуществления органами местного самоуправления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Прекращение осуществления органами местного самоуправления государственных полномочий производится в следующих случаях:</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существенное изменение условий осуществления государственных полномочий в результате принятия органами государственной власти Иркутской области нормативного правового акта;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повторное нецелевое использование органами местного самоуправления финансовых средств, предоставленных из областного бюджета на осуществление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 нарушение органами местного самоуправления </w:t>
      </w:r>
      <w:hyperlink r:id="rId5" w:history="1">
        <w:r w:rsidRPr="00011F60">
          <w:rPr>
            <w:rFonts w:ascii="Times New Roman" w:eastAsia="Times New Roman" w:hAnsi="Times New Roman" w:cs="Times New Roman"/>
            <w:color w:val="0000FF"/>
            <w:sz w:val="24"/>
            <w:szCs w:val="24"/>
            <w:u w:val="single"/>
            <w:lang w:eastAsia="ru-RU"/>
          </w:rPr>
          <w:t>Конституции Российской Федерации</w:t>
        </w:r>
      </w:hyperlink>
      <w:r w:rsidRPr="00011F60">
        <w:rPr>
          <w:rFonts w:ascii="Times New Roman" w:eastAsia="Times New Roman" w:hAnsi="Times New Roman" w:cs="Times New Roman"/>
          <w:sz w:val="24"/>
          <w:szCs w:val="24"/>
          <w:lang w:eastAsia="ru-RU"/>
        </w:rPr>
        <w:t>,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государственных полномочий.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Прекращение осуществления органами местного самоуправления государственных полномочий производится в порядке, установленном федеральным и областным законодательством.</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11. Ответственность органов местного самоуправления за осуществление государственных полномочий</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Иркутской области на эти цели материальных ресурсов и финансовых средств.</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lastRenderedPageBreak/>
        <w:t>2. Органы местного самоуправления несут ответственность за ненадлежащее осуществление государственных полномочий в порядке, установленном федеральным и областным законодательством.</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12. Срок наделения государственными полномочиями и порядок введения в действие положений настоящего Закона</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1. Органы местного самоуправления наделяются государственными полномочиями на 2016 год.</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Положения настоящего Закона вводятся в действие Законом Иркутской области об областном бюджете на 2016 год и на плановый период 2017 и 2018 годов при условии, если указанным законом предусмотрено предоставление субвенций местным бюджетам на осуществление органами местного самоуправления государственных полномочий.</w:t>
      </w:r>
    </w:p>
    <w:p w:rsidR="00011F60" w:rsidRPr="00011F60" w:rsidRDefault="00011F60" w:rsidP="00011F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1F60">
        <w:rPr>
          <w:rFonts w:ascii="Times New Roman" w:eastAsia="Times New Roman" w:hAnsi="Times New Roman" w:cs="Times New Roman"/>
          <w:b/>
          <w:bCs/>
          <w:sz w:val="27"/>
          <w:szCs w:val="27"/>
          <w:lang w:eastAsia="ru-RU"/>
        </w:rPr>
        <w:t>Статья 13. Порядок вступления в силу настоящего Закона</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Настоящий Закон вступает в силу с 1 января 2016 года, но не ранее чем через десять календарных дней после дня его официального опубликования.</w:t>
      </w:r>
    </w:p>
    <w:p w:rsidR="00011F60" w:rsidRPr="00011F60" w:rsidRDefault="00011F60" w:rsidP="00011F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Губернатор Иркутской области</w:t>
      </w:r>
      <w:r w:rsidRPr="00011F60">
        <w:rPr>
          <w:rFonts w:ascii="Times New Roman" w:eastAsia="Times New Roman" w:hAnsi="Times New Roman" w:cs="Times New Roman"/>
          <w:sz w:val="24"/>
          <w:szCs w:val="24"/>
          <w:lang w:eastAsia="ru-RU"/>
        </w:rPr>
        <w:br/>
        <w:t xml:space="preserve">С.Г.ЛЕВЧЕНКО </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г. Иркутск</w:t>
      </w:r>
      <w:r w:rsidRPr="00011F60">
        <w:rPr>
          <w:rFonts w:ascii="Times New Roman" w:eastAsia="Times New Roman" w:hAnsi="Times New Roman" w:cs="Times New Roman"/>
          <w:sz w:val="24"/>
          <w:szCs w:val="24"/>
          <w:lang w:eastAsia="ru-RU"/>
        </w:rPr>
        <w:br/>
        <w:t>15 октября 2015 года</w:t>
      </w:r>
      <w:r w:rsidRPr="00011F60">
        <w:rPr>
          <w:rFonts w:ascii="Times New Roman" w:eastAsia="Times New Roman" w:hAnsi="Times New Roman" w:cs="Times New Roman"/>
          <w:sz w:val="24"/>
          <w:szCs w:val="24"/>
          <w:lang w:eastAsia="ru-RU"/>
        </w:rPr>
        <w:br/>
        <w:t xml:space="preserve">N 81-ОЗ </w:t>
      </w:r>
    </w:p>
    <w:p w:rsidR="00011F60" w:rsidRPr="00011F60" w:rsidRDefault="00011F60" w:rsidP="00011F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1F60">
        <w:rPr>
          <w:rFonts w:ascii="Times New Roman" w:eastAsia="Times New Roman" w:hAnsi="Times New Roman" w:cs="Times New Roman"/>
          <w:b/>
          <w:bCs/>
          <w:sz w:val="36"/>
          <w:szCs w:val="36"/>
          <w:lang w:eastAsia="ru-RU"/>
        </w:rPr>
        <w:t>Приложение 1. ПЕРЕЧЕНЬ МУНИЦИПАЛЬНЫХ ОБРАЗОВАНИЙ ИРКУТСКОЙ ОБЛАСТИ, ОРГАНЫ МЕСТНОГО САМОУПРАВЛЕНИЯ КОТОРЫХ НАДЕЛЯЮТСЯ ОТДЕЛЬНЫМИ ГОСУДАРСТВЕННЫМИ ПОЛНОМОЧИЯМИ ПО ПОДГОТОВКЕ И ПРОВЕДЕНИЮ ВСЕРОССИЙСКОЙ СЕЛЬСКОХОЗЯЙСТВЕННОЙ ПЕРЕПИСИ 2016 ГОДА</w:t>
      </w:r>
    </w:p>
    <w:p w:rsidR="00011F60" w:rsidRPr="00011F60" w:rsidRDefault="00011F60" w:rsidP="00011F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Приложение 1</w:t>
      </w:r>
      <w:r w:rsidRPr="00011F60">
        <w:rPr>
          <w:rFonts w:ascii="Times New Roman" w:eastAsia="Times New Roman" w:hAnsi="Times New Roman" w:cs="Times New Roman"/>
          <w:sz w:val="24"/>
          <w:szCs w:val="24"/>
          <w:lang w:eastAsia="ru-RU"/>
        </w:rPr>
        <w:br/>
        <w:t>к Закону Иркутской области</w:t>
      </w:r>
      <w:r w:rsidRPr="00011F60">
        <w:rPr>
          <w:rFonts w:ascii="Times New Roman" w:eastAsia="Times New Roman" w:hAnsi="Times New Roman" w:cs="Times New Roman"/>
          <w:sz w:val="24"/>
          <w:szCs w:val="24"/>
          <w:lang w:eastAsia="ru-RU"/>
        </w:rPr>
        <w:br/>
        <w:t>"О наделении органов местного</w:t>
      </w:r>
      <w:r w:rsidRPr="00011F60">
        <w:rPr>
          <w:rFonts w:ascii="Times New Roman" w:eastAsia="Times New Roman" w:hAnsi="Times New Roman" w:cs="Times New Roman"/>
          <w:sz w:val="24"/>
          <w:szCs w:val="24"/>
          <w:lang w:eastAsia="ru-RU"/>
        </w:rPr>
        <w:br/>
        <w:t>самоуправления отдельными государственными</w:t>
      </w:r>
      <w:r w:rsidRPr="00011F60">
        <w:rPr>
          <w:rFonts w:ascii="Times New Roman" w:eastAsia="Times New Roman" w:hAnsi="Times New Roman" w:cs="Times New Roman"/>
          <w:sz w:val="24"/>
          <w:szCs w:val="24"/>
          <w:lang w:eastAsia="ru-RU"/>
        </w:rPr>
        <w:br/>
        <w:t>полномочиями по подготовке и проведению</w:t>
      </w:r>
      <w:r w:rsidRPr="00011F60">
        <w:rPr>
          <w:rFonts w:ascii="Times New Roman" w:eastAsia="Times New Roman" w:hAnsi="Times New Roman" w:cs="Times New Roman"/>
          <w:sz w:val="24"/>
          <w:szCs w:val="24"/>
          <w:lang w:eastAsia="ru-RU"/>
        </w:rPr>
        <w:br/>
        <w:t>Всероссийской сельскохозяйственной</w:t>
      </w:r>
      <w:r w:rsidRPr="00011F60">
        <w:rPr>
          <w:rFonts w:ascii="Times New Roman" w:eastAsia="Times New Roman" w:hAnsi="Times New Roman" w:cs="Times New Roman"/>
          <w:sz w:val="24"/>
          <w:szCs w:val="24"/>
          <w:lang w:eastAsia="ru-RU"/>
        </w:rPr>
        <w:br/>
        <w:t>переписи 2016 года"</w:t>
      </w:r>
      <w:r w:rsidRPr="00011F60">
        <w:rPr>
          <w:rFonts w:ascii="Times New Roman" w:eastAsia="Times New Roman" w:hAnsi="Times New Roman" w:cs="Times New Roman"/>
          <w:sz w:val="24"/>
          <w:szCs w:val="24"/>
          <w:lang w:eastAsia="ru-RU"/>
        </w:rPr>
        <w:br/>
        <w:t xml:space="preserve">от 15 октября 2015 года N 81-ОЗ </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lastRenderedPageBreak/>
        <w:t xml:space="preserve">ПЕРЕЧЕНЬ МУНИЦИПАЛЬНЫХ ОБРАЗОВАНИЙ ИРКУТСКОЙ ОБЛАСТИ, ОРГАНЫ МЕСТНОГО САМОУПРАВЛЕНИЯ КОТОРЫХ НАДЕЛЯЮТСЯ ОТДЕЛЬНЫМИ ГОСУДАРСТВЕННЫМИ ПОЛНОМОЧИЯМИ ПО ПОДГОТОВКЕ И ПРОВЕДЕНИЮ ВСЕРОССИЙСКОЙ СЕЛЬСКОХОЗЯЙСТВЕННОЙ ПЕРЕПИСИ 2016 ГОДА </w:t>
      </w:r>
    </w:p>
    <w:p w:rsidR="00011F60" w:rsidRPr="00011F60" w:rsidRDefault="00011F60" w:rsidP="00011F60">
      <w:pPr>
        <w:spacing w:before="100" w:beforeAutospacing="1" w:after="240"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Городские округа: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Ангарское городское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 Муниципальное образование города Братска.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 </w:t>
      </w:r>
      <w:proofErr w:type="spellStart"/>
      <w:r w:rsidRPr="00011F60">
        <w:rPr>
          <w:rFonts w:ascii="Times New Roman" w:eastAsia="Times New Roman" w:hAnsi="Times New Roman" w:cs="Times New Roman"/>
          <w:sz w:val="24"/>
          <w:szCs w:val="24"/>
          <w:lang w:eastAsia="ru-RU"/>
        </w:rPr>
        <w:t>Зиминское</w:t>
      </w:r>
      <w:proofErr w:type="spellEnd"/>
      <w:r w:rsidRPr="00011F60">
        <w:rPr>
          <w:rFonts w:ascii="Times New Roman" w:eastAsia="Times New Roman" w:hAnsi="Times New Roman" w:cs="Times New Roman"/>
          <w:sz w:val="24"/>
          <w:szCs w:val="24"/>
          <w:lang w:eastAsia="ru-RU"/>
        </w:rPr>
        <w:t xml:space="preserve"> городское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Город Иркутск.</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5. Муниципальное образование "город Саянск".</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6. Муниципальное образование "город Свирск".</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7. Муниципальное образование - "город Тулун".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8. Муниципальное образование города Усолье-Сибирское.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9. Муниципальное образование город Усть-Илимск.</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10. Муниципальное образование "город Черемхово".</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Муниципальные районы:</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 Муниципальное образование "</w:t>
      </w:r>
      <w:proofErr w:type="spellStart"/>
      <w:r w:rsidRPr="00011F60">
        <w:rPr>
          <w:rFonts w:ascii="Times New Roman" w:eastAsia="Times New Roman" w:hAnsi="Times New Roman" w:cs="Times New Roman"/>
          <w:sz w:val="24"/>
          <w:szCs w:val="24"/>
          <w:lang w:eastAsia="ru-RU"/>
        </w:rPr>
        <w:t>Аларский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 Муниципальное образование </w:t>
      </w:r>
      <w:proofErr w:type="spellStart"/>
      <w:r w:rsidRPr="00011F60">
        <w:rPr>
          <w:rFonts w:ascii="Times New Roman" w:eastAsia="Times New Roman" w:hAnsi="Times New Roman" w:cs="Times New Roman"/>
          <w:sz w:val="24"/>
          <w:szCs w:val="24"/>
          <w:lang w:eastAsia="ru-RU"/>
        </w:rPr>
        <w:t>Балаганский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 Муниципальное образование "</w:t>
      </w:r>
      <w:proofErr w:type="spellStart"/>
      <w:r w:rsidRPr="00011F60">
        <w:rPr>
          <w:rFonts w:ascii="Times New Roman" w:eastAsia="Times New Roman" w:hAnsi="Times New Roman" w:cs="Times New Roman"/>
          <w:sz w:val="24"/>
          <w:szCs w:val="24"/>
          <w:lang w:eastAsia="ru-RU"/>
        </w:rPr>
        <w:t>Баяндаевский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4. Муниципальное образование города Бодайбо и района.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5. Муниципальное образование "</w:t>
      </w:r>
      <w:proofErr w:type="spellStart"/>
      <w:r w:rsidRPr="00011F60">
        <w:rPr>
          <w:rFonts w:ascii="Times New Roman" w:eastAsia="Times New Roman" w:hAnsi="Times New Roman" w:cs="Times New Roman"/>
          <w:sz w:val="24"/>
          <w:szCs w:val="24"/>
          <w:lang w:eastAsia="ru-RU"/>
        </w:rPr>
        <w:t>Боханский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6. Муниципальное образование "Братский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7. Муниципальное образование "</w:t>
      </w:r>
      <w:proofErr w:type="spellStart"/>
      <w:r w:rsidRPr="00011F60">
        <w:rPr>
          <w:rFonts w:ascii="Times New Roman" w:eastAsia="Times New Roman" w:hAnsi="Times New Roman" w:cs="Times New Roman"/>
          <w:sz w:val="24"/>
          <w:szCs w:val="24"/>
          <w:lang w:eastAsia="ru-RU"/>
        </w:rPr>
        <w:t>Жигаловский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8. Муниципальное образование "</w:t>
      </w:r>
      <w:proofErr w:type="spellStart"/>
      <w:r w:rsidRPr="00011F60">
        <w:rPr>
          <w:rFonts w:ascii="Times New Roman" w:eastAsia="Times New Roman" w:hAnsi="Times New Roman" w:cs="Times New Roman"/>
          <w:sz w:val="24"/>
          <w:szCs w:val="24"/>
          <w:lang w:eastAsia="ru-RU"/>
        </w:rPr>
        <w:t>Заларинский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9. </w:t>
      </w:r>
      <w:proofErr w:type="spellStart"/>
      <w:r w:rsidRPr="00011F60">
        <w:rPr>
          <w:rFonts w:ascii="Times New Roman" w:eastAsia="Times New Roman" w:hAnsi="Times New Roman" w:cs="Times New Roman"/>
          <w:sz w:val="24"/>
          <w:szCs w:val="24"/>
          <w:lang w:eastAsia="ru-RU"/>
        </w:rPr>
        <w:t>Зиминское</w:t>
      </w:r>
      <w:proofErr w:type="spellEnd"/>
      <w:r w:rsidRPr="00011F60">
        <w:rPr>
          <w:rFonts w:ascii="Times New Roman" w:eastAsia="Times New Roman" w:hAnsi="Times New Roman" w:cs="Times New Roman"/>
          <w:sz w:val="24"/>
          <w:szCs w:val="24"/>
          <w:lang w:eastAsia="ru-RU"/>
        </w:rPr>
        <w:t xml:space="preserve">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10. Иркутское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11. Муниципальное образование Иркутской области "</w:t>
      </w:r>
      <w:proofErr w:type="spellStart"/>
      <w:r w:rsidRPr="00011F60">
        <w:rPr>
          <w:rFonts w:ascii="Times New Roman" w:eastAsia="Times New Roman" w:hAnsi="Times New Roman" w:cs="Times New Roman"/>
          <w:sz w:val="24"/>
          <w:szCs w:val="24"/>
          <w:lang w:eastAsia="ru-RU"/>
        </w:rPr>
        <w:t>Казачинско</w:t>
      </w:r>
      <w:proofErr w:type="spellEnd"/>
      <w:r w:rsidRPr="00011F60">
        <w:rPr>
          <w:rFonts w:ascii="Times New Roman" w:eastAsia="Times New Roman" w:hAnsi="Times New Roman" w:cs="Times New Roman"/>
          <w:sz w:val="24"/>
          <w:szCs w:val="24"/>
          <w:lang w:eastAsia="ru-RU"/>
        </w:rPr>
        <w:t>-Ленский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12. Муниципальное образование "</w:t>
      </w:r>
      <w:proofErr w:type="spellStart"/>
      <w:r w:rsidRPr="00011F60">
        <w:rPr>
          <w:rFonts w:ascii="Times New Roman" w:eastAsia="Times New Roman" w:hAnsi="Times New Roman" w:cs="Times New Roman"/>
          <w:sz w:val="24"/>
          <w:szCs w:val="24"/>
          <w:lang w:eastAsia="ru-RU"/>
        </w:rPr>
        <w:t>Катангский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lastRenderedPageBreak/>
        <w:br/>
        <w:t>13. Муниципальное образование "</w:t>
      </w:r>
      <w:proofErr w:type="spellStart"/>
      <w:r w:rsidRPr="00011F60">
        <w:rPr>
          <w:rFonts w:ascii="Times New Roman" w:eastAsia="Times New Roman" w:hAnsi="Times New Roman" w:cs="Times New Roman"/>
          <w:sz w:val="24"/>
          <w:szCs w:val="24"/>
          <w:lang w:eastAsia="ru-RU"/>
        </w:rPr>
        <w:t>Качугский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14. Муниципальное образование Киренский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15. Муниципальное образование </w:t>
      </w:r>
      <w:proofErr w:type="spellStart"/>
      <w:r w:rsidRPr="00011F60">
        <w:rPr>
          <w:rFonts w:ascii="Times New Roman" w:eastAsia="Times New Roman" w:hAnsi="Times New Roman" w:cs="Times New Roman"/>
          <w:sz w:val="24"/>
          <w:szCs w:val="24"/>
          <w:lang w:eastAsia="ru-RU"/>
        </w:rPr>
        <w:t>Куйтунский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16. Муниципальное образование Мамско-Чуйского района.</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17. Муниципальное образование "</w:t>
      </w:r>
      <w:proofErr w:type="spellStart"/>
      <w:r w:rsidRPr="00011F60">
        <w:rPr>
          <w:rFonts w:ascii="Times New Roman" w:eastAsia="Times New Roman" w:hAnsi="Times New Roman" w:cs="Times New Roman"/>
          <w:sz w:val="24"/>
          <w:szCs w:val="24"/>
          <w:lang w:eastAsia="ru-RU"/>
        </w:rPr>
        <w:t>Нижнеилимский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18. Муниципальное образование "</w:t>
      </w:r>
      <w:proofErr w:type="spellStart"/>
      <w:r w:rsidRPr="00011F60">
        <w:rPr>
          <w:rFonts w:ascii="Times New Roman" w:eastAsia="Times New Roman" w:hAnsi="Times New Roman" w:cs="Times New Roman"/>
          <w:sz w:val="24"/>
          <w:szCs w:val="24"/>
          <w:lang w:eastAsia="ru-RU"/>
        </w:rPr>
        <w:t>Нижнеудинский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19. Муниципальное образование "</w:t>
      </w:r>
      <w:proofErr w:type="spellStart"/>
      <w:r w:rsidRPr="00011F60">
        <w:rPr>
          <w:rFonts w:ascii="Times New Roman" w:eastAsia="Times New Roman" w:hAnsi="Times New Roman" w:cs="Times New Roman"/>
          <w:sz w:val="24"/>
          <w:szCs w:val="24"/>
          <w:lang w:eastAsia="ru-RU"/>
        </w:rPr>
        <w:t>Нукутский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20. </w:t>
      </w:r>
      <w:proofErr w:type="spellStart"/>
      <w:r w:rsidRPr="00011F60">
        <w:rPr>
          <w:rFonts w:ascii="Times New Roman" w:eastAsia="Times New Roman" w:hAnsi="Times New Roman" w:cs="Times New Roman"/>
          <w:sz w:val="24"/>
          <w:szCs w:val="24"/>
          <w:lang w:eastAsia="ru-RU"/>
        </w:rPr>
        <w:t>Ольхонское</w:t>
      </w:r>
      <w:proofErr w:type="spellEnd"/>
      <w:r w:rsidRPr="00011F60">
        <w:rPr>
          <w:rFonts w:ascii="Times New Roman" w:eastAsia="Times New Roman" w:hAnsi="Times New Roman" w:cs="Times New Roman"/>
          <w:sz w:val="24"/>
          <w:szCs w:val="24"/>
          <w:lang w:eastAsia="ru-RU"/>
        </w:rPr>
        <w:t xml:space="preserve">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21. Муниципальное образование "</w:t>
      </w:r>
      <w:proofErr w:type="spellStart"/>
      <w:r w:rsidRPr="00011F60">
        <w:rPr>
          <w:rFonts w:ascii="Times New Roman" w:eastAsia="Times New Roman" w:hAnsi="Times New Roman" w:cs="Times New Roman"/>
          <w:sz w:val="24"/>
          <w:szCs w:val="24"/>
          <w:lang w:eastAsia="ru-RU"/>
        </w:rPr>
        <w:t>Осинский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22. Муниципальное образование "</w:t>
      </w:r>
      <w:proofErr w:type="spellStart"/>
      <w:r w:rsidRPr="00011F60">
        <w:rPr>
          <w:rFonts w:ascii="Times New Roman" w:eastAsia="Times New Roman" w:hAnsi="Times New Roman" w:cs="Times New Roman"/>
          <w:sz w:val="24"/>
          <w:szCs w:val="24"/>
          <w:lang w:eastAsia="ru-RU"/>
        </w:rPr>
        <w:t>Слюдянский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23. Муниципальное образование "</w:t>
      </w:r>
      <w:proofErr w:type="spellStart"/>
      <w:r w:rsidRPr="00011F60">
        <w:rPr>
          <w:rFonts w:ascii="Times New Roman" w:eastAsia="Times New Roman" w:hAnsi="Times New Roman" w:cs="Times New Roman"/>
          <w:sz w:val="24"/>
          <w:szCs w:val="24"/>
          <w:lang w:eastAsia="ru-RU"/>
        </w:rPr>
        <w:t>Тайшетский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24. Муниципальное образование "</w:t>
      </w:r>
      <w:proofErr w:type="spellStart"/>
      <w:r w:rsidRPr="00011F60">
        <w:rPr>
          <w:rFonts w:ascii="Times New Roman" w:eastAsia="Times New Roman" w:hAnsi="Times New Roman" w:cs="Times New Roman"/>
          <w:sz w:val="24"/>
          <w:szCs w:val="24"/>
          <w:lang w:eastAsia="ru-RU"/>
        </w:rPr>
        <w:t>Тулунский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25. </w:t>
      </w:r>
      <w:proofErr w:type="spellStart"/>
      <w:r w:rsidRPr="00011F60">
        <w:rPr>
          <w:rFonts w:ascii="Times New Roman" w:eastAsia="Times New Roman" w:hAnsi="Times New Roman" w:cs="Times New Roman"/>
          <w:sz w:val="24"/>
          <w:szCs w:val="24"/>
          <w:lang w:eastAsia="ru-RU"/>
        </w:rPr>
        <w:t>Усольское</w:t>
      </w:r>
      <w:proofErr w:type="spellEnd"/>
      <w:r w:rsidRPr="00011F60">
        <w:rPr>
          <w:rFonts w:ascii="Times New Roman" w:eastAsia="Times New Roman" w:hAnsi="Times New Roman" w:cs="Times New Roman"/>
          <w:sz w:val="24"/>
          <w:szCs w:val="24"/>
          <w:lang w:eastAsia="ru-RU"/>
        </w:rPr>
        <w:t xml:space="preserve">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26. Муниципальное образование "Усть-Илимский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27. </w:t>
      </w:r>
      <w:proofErr w:type="spellStart"/>
      <w:r w:rsidRPr="00011F60">
        <w:rPr>
          <w:rFonts w:ascii="Times New Roman" w:eastAsia="Times New Roman" w:hAnsi="Times New Roman" w:cs="Times New Roman"/>
          <w:sz w:val="24"/>
          <w:szCs w:val="24"/>
          <w:lang w:eastAsia="ru-RU"/>
        </w:rPr>
        <w:t>Усть-Кутское</w:t>
      </w:r>
      <w:proofErr w:type="spellEnd"/>
      <w:r w:rsidRPr="00011F60">
        <w:rPr>
          <w:rFonts w:ascii="Times New Roman" w:eastAsia="Times New Roman" w:hAnsi="Times New Roman" w:cs="Times New Roman"/>
          <w:sz w:val="24"/>
          <w:szCs w:val="24"/>
          <w:lang w:eastAsia="ru-RU"/>
        </w:rPr>
        <w:t xml:space="preserve">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28. Районное муниципальное образование "</w:t>
      </w:r>
      <w:proofErr w:type="spellStart"/>
      <w:r w:rsidRPr="00011F60">
        <w:rPr>
          <w:rFonts w:ascii="Times New Roman" w:eastAsia="Times New Roman" w:hAnsi="Times New Roman" w:cs="Times New Roman"/>
          <w:sz w:val="24"/>
          <w:szCs w:val="24"/>
          <w:lang w:eastAsia="ru-RU"/>
        </w:rPr>
        <w:t>Усть-Удинский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29. Черемховское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30. </w:t>
      </w:r>
      <w:proofErr w:type="spellStart"/>
      <w:r w:rsidRPr="00011F60">
        <w:rPr>
          <w:rFonts w:ascii="Times New Roman" w:eastAsia="Times New Roman" w:hAnsi="Times New Roman" w:cs="Times New Roman"/>
          <w:sz w:val="24"/>
          <w:szCs w:val="24"/>
          <w:lang w:eastAsia="ru-RU"/>
        </w:rPr>
        <w:t>Чунское</w:t>
      </w:r>
      <w:proofErr w:type="spellEnd"/>
      <w:r w:rsidRPr="00011F60">
        <w:rPr>
          <w:rFonts w:ascii="Times New Roman" w:eastAsia="Times New Roman" w:hAnsi="Times New Roman" w:cs="Times New Roman"/>
          <w:sz w:val="24"/>
          <w:szCs w:val="24"/>
          <w:lang w:eastAsia="ru-RU"/>
        </w:rPr>
        <w:t xml:space="preserve"> районное муниципальное образование.</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 xml:space="preserve">31. </w:t>
      </w:r>
      <w:proofErr w:type="spellStart"/>
      <w:r w:rsidRPr="00011F60">
        <w:rPr>
          <w:rFonts w:ascii="Times New Roman" w:eastAsia="Times New Roman" w:hAnsi="Times New Roman" w:cs="Times New Roman"/>
          <w:sz w:val="24"/>
          <w:szCs w:val="24"/>
          <w:lang w:eastAsia="ru-RU"/>
        </w:rPr>
        <w:t>Шелеховский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32. Муниципальное образование "</w:t>
      </w:r>
      <w:proofErr w:type="spellStart"/>
      <w:r w:rsidRPr="00011F60">
        <w:rPr>
          <w:rFonts w:ascii="Times New Roman" w:eastAsia="Times New Roman" w:hAnsi="Times New Roman" w:cs="Times New Roman"/>
          <w:sz w:val="24"/>
          <w:szCs w:val="24"/>
          <w:lang w:eastAsia="ru-RU"/>
        </w:rPr>
        <w:t>Эхирит-Булагатский</w:t>
      </w:r>
      <w:proofErr w:type="spellEnd"/>
      <w:r w:rsidRPr="00011F60">
        <w:rPr>
          <w:rFonts w:ascii="Times New Roman" w:eastAsia="Times New Roman" w:hAnsi="Times New Roman" w:cs="Times New Roman"/>
          <w:sz w:val="24"/>
          <w:szCs w:val="24"/>
          <w:lang w:eastAsia="ru-RU"/>
        </w:rPr>
        <w:t xml:space="preserve"> район".</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r>
    </w:p>
    <w:p w:rsidR="00011F60" w:rsidRPr="00011F60" w:rsidRDefault="00011F60" w:rsidP="00011F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1F60">
        <w:rPr>
          <w:rFonts w:ascii="Times New Roman" w:eastAsia="Times New Roman" w:hAnsi="Times New Roman" w:cs="Times New Roman"/>
          <w:b/>
          <w:bCs/>
          <w:sz w:val="36"/>
          <w:szCs w:val="36"/>
          <w:lang w:eastAsia="ru-RU"/>
        </w:rPr>
        <w:t xml:space="preserve">Приложение 2. МЕТОДИКА РАСЧЕТА НОРМАТИВОВ ДЛЯ ОПРЕДЕЛЕНИЯ ОБЪЕМА СУБВЕНЦИЙ, ПРЕДОСТАВЛЯЕМЫХ МЕСТНЫМ БЮДЖЕТАМ ИЗ ОБЛАСТНОГО БЮДЖЕТА ДЛЯ ОСУЩЕСТВЛЕНИЯ ОТДЕЛЬНЫХ ГОСУДАРСТВЕННЫХ ПОЛНОМОЧИЙ </w:t>
      </w:r>
      <w:r w:rsidRPr="00011F60">
        <w:rPr>
          <w:rFonts w:ascii="Times New Roman" w:eastAsia="Times New Roman" w:hAnsi="Times New Roman" w:cs="Times New Roman"/>
          <w:b/>
          <w:bCs/>
          <w:sz w:val="36"/>
          <w:szCs w:val="36"/>
          <w:lang w:eastAsia="ru-RU"/>
        </w:rPr>
        <w:lastRenderedPageBreak/>
        <w:t>ПО ПОДГОТОВКЕ И ПРОВЕДЕНИЮ ВСЕРОССИЙСКОЙ СЕЛЬСКОХОЗЯЙСТВЕННОЙ ...</w:t>
      </w:r>
    </w:p>
    <w:p w:rsidR="00011F60" w:rsidRPr="00011F60" w:rsidRDefault="00011F60" w:rsidP="00011F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Приложение 2</w:t>
      </w:r>
      <w:r w:rsidRPr="00011F60">
        <w:rPr>
          <w:rFonts w:ascii="Times New Roman" w:eastAsia="Times New Roman" w:hAnsi="Times New Roman" w:cs="Times New Roman"/>
          <w:sz w:val="24"/>
          <w:szCs w:val="24"/>
          <w:lang w:eastAsia="ru-RU"/>
        </w:rPr>
        <w:br/>
        <w:t>к Закону Иркутской области</w:t>
      </w:r>
      <w:r w:rsidRPr="00011F60">
        <w:rPr>
          <w:rFonts w:ascii="Times New Roman" w:eastAsia="Times New Roman" w:hAnsi="Times New Roman" w:cs="Times New Roman"/>
          <w:sz w:val="24"/>
          <w:szCs w:val="24"/>
          <w:lang w:eastAsia="ru-RU"/>
        </w:rPr>
        <w:br/>
        <w:t>"О наделении органов местного</w:t>
      </w:r>
      <w:r w:rsidRPr="00011F60">
        <w:rPr>
          <w:rFonts w:ascii="Times New Roman" w:eastAsia="Times New Roman" w:hAnsi="Times New Roman" w:cs="Times New Roman"/>
          <w:sz w:val="24"/>
          <w:szCs w:val="24"/>
          <w:lang w:eastAsia="ru-RU"/>
        </w:rPr>
        <w:br/>
        <w:t>самоуправления отдельными государственными</w:t>
      </w:r>
      <w:r w:rsidRPr="00011F60">
        <w:rPr>
          <w:rFonts w:ascii="Times New Roman" w:eastAsia="Times New Roman" w:hAnsi="Times New Roman" w:cs="Times New Roman"/>
          <w:sz w:val="24"/>
          <w:szCs w:val="24"/>
          <w:lang w:eastAsia="ru-RU"/>
        </w:rPr>
        <w:br/>
        <w:t>полномочиями по подготовке и проведению</w:t>
      </w:r>
      <w:r w:rsidRPr="00011F60">
        <w:rPr>
          <w:rFonts w:ascii="Times New Roman" w:eastAsia="Times New Roman" w:hAnsi="Times New Roman" w:cs="Times New Roman"/>
          <w:sz w:val="24"/>
          <w:szCs w:val="24"/>
          <w:lang w:eastAsia="ru-RU"/>
        </w:rPr>
        <w:br/>
        <w:t>Всероссийской сельскохозяйственной</w:t>
      </w:r>
      <w:r w:rsidRPr="00011F60">
        <w:rPr>
          <w:rFonts w:ascii="Times New Roman" w:eastAsia="Times New Roman" w:hAnsi="Times New Roman" w:cs="Times New Roman"/>
          <w:sz w:val="24"/>
          <w:szCs w:val="24"/>
          <w:lang w:eastAsia="ru-RU"/>
        </w:rPr>
        <w:br/>
        <w:t>переписи 2016 года"</w:t>
      </w:r>
      <w:r w:rsidRPr="00011F60">
        <w:rPr>
          <w:rFonts w:ascii="Times New Roman" w:eastAsia="Times New Roman" w:hAnsi="Times New Roman" w:cs="Times New Roman"/>
          <w:sz w:val="24"/>
          <w:szCs w:val="24"/>
          <w:lang w:eastAsia="ru-RU"/>
        </w:rPr>
        <w:br/>
        <w:t xml:space="preserve">от 15 октября 2015 года N 81-ОЗ </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 xml:space="preserve">МЕТОДИКА РАСЧЕТА НОРМАТИВОВ ДЛЯ ОПРЕДЕЛЕНИЯ ОБЪЕМА СУБВЕНЦИЙ, ПРЕДОСТАВЛЯЕМЫХ МЕСТНЫМ БЮДЖЕТАМ ИЗ ОБЛАСТНОГО БЮДЖЕТА ДЛЯ ОСУЩЕСТВЛЕНИЯ ОТДЕЛЬНЫХ ГОСУДАРСТВЕННЫХ ПОЛНОМОЧИЙ ПО ПОДГОТОВКЕ И ПРОВЕДЕНИЮ ВСЕРОССИЙСКОЙ СЕЛЬСКОХОЗЯЙСТВЕННОЙ ПЕРЕПИСИ 2016 ГОДА </w:t>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r w:rsidRPr="00011F60">
        <w:rPr>
          <w:rFonts w:ascii="Times New Roman" w:eastAsia="Times New Roman" w:hAnsi="Times New Roman" w:cs="Times New Roman"/>
          <w:sz w:val="24"/>
          <w:szCs w:val="24"/>
          <w:lang w:eastAsia="ru-RU"/>
        </w:rPr>
        <w:t>Размер субвенции i-</w:t>
      </w:r>
      <w:proofErr w:type="spellStart"/>
      <w:r w:rsidRPr="00011F60">
        <w:rPr>
          <w:rFonts w:ascii="Times New Roman" w:eastAsia="Times New Roman" w:hAnsi="Times New Roman" w:cs="Times New Roman"/>
          <w:sz w:val="24"/>
          <w:szCs w:val="24"/>
          <w:lang w:eastAsia="ru-RU"/>
        </w:rPr>
        <w:t>му</w:t>
      </w:r>
      <w:proofErr w:type="spellEnd"/>
      <w:r w:rsidRPr="00011F60">
        <w:rPr>
          <w:rFonts w:ascii="Times New Roman" w:eastAsia="Times New Roman" w:hAnsi="Times New Roman" w:cs="Times New Roman"/>
          <w:sz w:val="24"/>
          <w:szCs w:val="24"/>
          <w:lang w:eastAsia="ru-RU"/>
        </w:rPr>
        <w:t xml:space="preserve"> муниципальному району (городскому округу) (</w:t>
      </w:r>
      <w:proofErr w:type="spellStart"/>
      <w:r w:rsidRPr="00011F60">
        <w:rPr>
          <w:rFonts w:ascii="Times New Roman" w:eastAsia="Times New Roman" w:hAnsi="Times New Roman" w:cs="Times New Roman"/>
          <w:sz w:val="24"/>
          <w:szCs w:val="24"/>
          <w:lang w:eastAsia="ru-RU"/>
        </w:rPr>
        <w:t>Pi</w:t>
      </w:r>
      <w:proofErr w:type="spellEnd"/>
      <w:r w:rsidRPr="00011F60">
        <w:rPr>
          <w:rFonts w:ascii="Times New Roman" w:eastAsia="Times New Roman" w:hAnsi="Times New Roman" w:cs="Times New Roman"/>
          <w:sz w:val="24"/>
          <w:szCs w:val="24"/>
          <w:lang w:eastAsia="ru-RU"/>
        </w:rPr>
        <w:t>) определяется по следующей формуле:</w:t>
      </w:r>
    </w:p>
    <w:p w:rsidR="00011F60" w:rsidRPr="00011F60" w:rsidRDefault="00011F60" w:rsidP="00011F6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0CA507" wp14:editId="2B23C1E1">
            <wp:extent cx="723900" cy="342900"/>
            <wp:effectExtent l="0" t="0" r="0" b="0"/>
            <wp:docPr id="1" name="Рисунок 1" descr="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011F60" w:rsidRPr="00011F60" w:rsidRDefault="00011F60" w:rsidP="00011F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1F60">
        <w:rPr>
          <w:rFonts w:ascii="Times New Roman" w:eastAsia="Times New Roman" w:hAnsi="Times New Roman" w:cs="Times New Roman"/>
          <w:sz w:val="24"/>
          <w:szCs w:val="24"/>
          <w:lang w:eastAsia="ru-RU"/>
        </w:rPr>
        <w:t xml:space="preserve">где </w:t>
      </w:r>
      <w:proofErr w:type="spellStart"/>
      <w:r w:rsidRPr="00011F60">
        <w:rPr>
          <w:rFonts w:ascii="Times New Roman" w:eastAsia="Times New Roman" w:hAnsi="Times New Roman" w:cs="Times New Roman"/>
          <w:sz w:val="24"/>
          <w:szCs w:val="24"/>
          <w:lang w:eastAsia="ru-RU"/>
        </w:rPr>
        <w:t>Ki</w:t>
      </w:r>
      <w:proofErr w:type="spellEnd"/>
      <w:r w:rsidRPr="00011F60">
        <w:rPr>
          <w:rFonts w:ascii="Times New Roman" w:eastAsia="Times New Roman" w:hAnsi="Times New Roman" w:cs="Times New Roman"/>
          <w:sz w:val="24"/>
          <w:szCs w:val="24"/>
          <w:lang w:eastAsia="ru-RU"/>
        </w:rPr>
        <w:t xml:space="preserve"> - количество привлекаемого переписного персонала (переписчики, инструкторы) в i-м муниципальном районе (городском округе), человек;</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Q - общий размер субвенции, предоставляемой из федерального бюджета бюджету Иркутской области на осуществление переданных полномочий Российской Федерации по подготовке и проведению Всероссийской сельскохозяйственной переписи 2016 года, тыс. рублей;</w:t>
      </w:r>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K - количество привлекаемого переписного персонала (переписчики, инструкторы) в Иркутской области, определяемое Федеральной службой государственной статистики, человек.</w:t>
      </w:r>
      <w:proofErr w:type="gramEnd"/>
      <w:r w:rsidRPr="00011F60">
        <w:rPr>
          <w:rFonts w:ascii="Times New Roman" w:eastAsia="Times New Roman" w:hAnsi="Times New Roman" w:cs="Times New Roman"/>
          <w:sz w:val="24"/>
          <w:szCs w:val="24"/>
          <w:lang w:eastAsia="ru-RU"/>
        </w:rPr>
        <w:br/>
      </w:r>
      <w:r w:rsidRPr="00011F60">
        <w:rPr>
          <w:rFonts w:ascii="Times New Roman" w:eastAsia="Times New Roman" w:hAnsi="Times New Roman" w:cs="Times New Roman"/>
          <w:sz w:val="24"/>
          <w:szCs w:val="24"/>
          <w:lang w:eastAsia="ru-RU"/>
        </w:rPr>
        <w:br/>
        <w:t>Общий объем субвенций, выделяемых муниципальным районам (городским округам) в 2016 году, определяется в пределах бюджетных ассигнований, установленных федеральным бюджетом на 2016 финансовый год на осуществление переданных органам государственной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sectPr w:rsidR="00011F60" w:rsidRPr="0001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0"/>
    <w:rsid w:val="00011F60"/>
    <w:rsid w:val="00117D1F"/>
    <w:rsid w:val="00155C4D"/>
    <w:rsid w:val="001E5552"/>
    <w:rsid w:val="00214B23"/>
    <w:rsid w:val="002564FC"/>
    <w:rsid w:val="0025661D"/>
    <w:rsid w:val="00696D95"/>
    <w:rsid w:val="00866202"/>
    <w:rsid w:val="00866D00"/>
    <w:rsid w:val="008E5806"/>
    <w:rsid w:val="00900F0F"/>
    <w:rsid w:val="00A13625"/>
    <w:rsid w:val="00B26B01"/>
    <w:rsid w:val="00BF3BC8"/>
    <w:rsid w:val="00CD2FE8"/>
    <w:rsid w:val="00CF791F"/>
    <w:rsid w:val="00F8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1F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1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F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1F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1F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11F60"/>
    <w:rPr>
      <w:color w:val="0000FF"/>
      <w:u w:val="single"/>
    </w:rPr>
  </w:style>
  <w:style w:type="paragraph" w:customStyle="1" w:styleId="headertext">
    <w:name w:val="header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1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1F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1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F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1F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1F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11F60"/>
    <w:rPr>
      <w:color w:val="0000FF"/>
      <w:u w:val="single"/>
    </w:rPr>
  </w:style>
  <w:style w:type="paragraph" w:customStyle="1" w:styleId="headertext">
    <w:name w:val="header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1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1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44472">
      <w:bodyDiv w:val="1"/>
      <w:marLeft w:val="0"/>
      <w:marRight w:val="0"/>
      <w:marTop w:val="0"/>
      <w:marBottom w:val="0"/>
      <w:divBdr>
        <w:top w:val="none" w:sz="0" w:space="0" w:color="auto"/>
        <w:left w:val="none" w:sz="0" w:space="0" w:color="auto"/>
        <w:bottom w:val="none" w:sz="0" w:space="0" w:color="auto"/>
        <w:right w:val="none" w:sz="0" w:space="0" w:color="auto"/>
      </w:divBdr>
      <w:divsChild>
        <w:div w:id="212619088">
          <w:marLeft w:val="0"/>
          <w:marRight w:val="0"/>
          <w:marTop w:val="0"/>
          <w:marBottom w:val="0"/>
          <w:divBdr>
            <w:top w:val="none" w:sz="0" w:space="0" w:color="auto"/>
            <w:left w:val="none" w:sz="0" w:space="0" w:color="auto"/>
            <w:bottom w:val="none" w:sz="0" w:space="0" w:color="auto"/>
            <w:right w:val="none" w:sz="0" w:space="0" w:color="auto"/>
          </w:divBdr>
          <w:divsChild>
            <w:div w:id="1559973874">
              <w:marLeft w:val="0"/>
              <w:marRight w:val="0"/>
              <w:marTop w:val="0"/>
              <w:marBottom w:val="0"/>
              <w:divBdr>
                <w:top w:val="none" w:sz="0" w:space="0" w:color="auto"/>
                <w:left w:val="none" w:sz="0" w:space="0" w:color="auto"/>
                <w:bottom w:val="none" w:sz="0" w:space="0" w:color="auto"/>
                <w:right w:val="none" w:sz="0" w:space="0" w:color="auto"/>
              </w:divBdr>
              <w:divsChild>
                <w:div w:id="92828996">
                  <w:marLeft w:val="0"/>
                  <w:marRight w:val="0"/>
                  <w:marTop w:val="0"/>
                  <w:marBottom w:val="0"/>
                  <w:divBdr>
                    <w:top w:val="none" w:sz="0" w:space="0" w:color="auto"/>
                    <w:left w:val="none" w:sz="0" w:space="0" w:color="auto"/>
                    <w:bottom w:val="none" w:sz="0" w:space="0" w:color="auto"/>
                    <w:right w:val="none" w:sz="0" w:space="0" w:color="auto"/>
                  </w:divBdr>
                  <w:divsChild>
                    <w:div w:id="407919262">
                      <w:marLeft w:val="0"/>
                      <w:marRight w:val="0"/>
                      <w:marTop w:val="0"/>
                      <w:marBottom w:val="0"/>
                      <w:divBdr>
                        <w:top w:val="none" w:sz="0" w:space="0" w:color="auto"/>
                        <w:left w:val="none" w:sz="0" w:space="0" w:color="auto"/>
                        <w:bottom w:val="none" w:sz="0" w:space="0" w:color="auto"/>
                        <w:right w:val="none" w:sz="0" w:space="0" w:color="auto"/>
                      </w:divBdr>
                      <w:divsChild>
                        <w:div w:id="576129659">
                          <w:marLeft w:val="0"/>
                          <w:marRight w:val="0"/>
                          <w:marTop w:val="0"/>
                          <w:marBottom w:val="0"/>
                          <w:divBdr>
                            <w:top w:val="none" w:sz="0" w:space="0" w:color="auto"/>
                            <w:left w:val="none" w:sz="0" w:space="0" w:color="auto"/>
                            <w:bottom w:val="none" w:sz="0" w:space="0" w:color="auto"/>
                            <w:right w:val="none" w:sz="0" w:space="0" w:color="auto"/>
                          </w:divBdr>
                          <w:divsChild>
                            <w:div w:id="987125437">
                              <w:marLeft w:val="0"/>
                              <w:marRight w:val="0"/>
                              <w:marTop w:val="0"/>
                              <w:marBottom w:val="0"/>
                              <w:divBdr>
                                <w:top w:val="none" w:sz="0" w:space="0" w:color="auto"/>
                                <w:left w:val="none" w:sz="0" w:space="0" w:color="auto"/>
                                <w:bottom w:val="none" w:sz="0" w:space="0" w:color="auto"/>
                                <w:right w:val="none" w:sz="0" w:space="0" w:color="auto"/>
                              </w:divBdr>
                              <w:divsChild>
                                <w:div w:id="1234851156">
                                  <w:marLeft w:val="0"/>
                                  <w:marRight w:val="0"/>
                                  <w:marTop w:val="0"/>
                                  <w:marBottom w:val="0"/>
                                  <w:divBdr>
                                    <w:top w:val="none" w:sz="0" w:space="0" w:color="auto"/>
                                    <w:left w:val="none" w:sz="0" w:space="0" w:color="auto"/>
                                    <w:bottom w:val="none" w:sz="0" w:space="0" w:color="auto"/>
                                    <w:right w:val="none" w:sz="0" w:space="0" w:color="auto"/>
                                  </w:divBdr>
                                  <w:divsChild>
                                    <w:div w:id="1864708435">
                                      <w:marLeft w:val="0"/>
                                      <w:marRight w:val="0"/>
                                      <w:marTop w:val="0"/>
                                      <w:marBottom w:val="0"/>
                                      <w:divBdr>
                                        <w:top w:val="none" w:sz="0" w:space="0" w:color="auto"/>
                                        <w:left w:val="none" w:sz="0" w:space="0" w:color="auto"/>
                                        <w:bottom w:val="none" w:sz="0" w:space="0" w:color="auto"/>
                                        <w:right w:val="none" w:sz="0" w:space="0" w:color="auto"/>
                                      </w:divBdr>
                                      <w:divsChild>
                                        <w:div w:id="1416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71">
                                  <w:marLeft w:val="0"/>
                                  <w:marRight w:val="0"/>
                                  <w:marTop w:val="0"/>
                                  <w:marBottom w:val="0"/>
                                  <w:divBdr>
                                    <w:top w:val="none" w:sz="0" w:space="0" w:color="auto"/>
                                    <w:left w:val="none" w:sz="0" w:space="0" w:color="auto"/>
                                    <w:bottom w:val="none" w:sz="0" w:space="0" w:color="auto"/>
                                    <w:right w:val="none" w:sz="0" w:space="0" w:color="auto"/>
                                  </w:divBdr>
                                  <w:divsChild>
                                    <w:div w:id="2086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dc:creator>
  <cp:keywords/>
  <dc:description/>
  <cp:lastModifiedBy>Карпова</cp:lastModifiedBy>
  <cp:revision>1</cp:revision>
  <dcterms:created xsi:type="dcterms:W3CDTF">2016-04-05T01:18:00Z</dcterms:created>
  <dcterms:modified xsi:type="dcterms:W3CDTF">2016-04-05T01:22:00Z</dcterms:modified>
</cp:coreProperties>
</file>